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E9" w:rsidRDefault="00BC24E9">
      <w:pPr>
        <w:pStyle w:val="BodyTextIndent"/>
        <w:jc w:val="center"/>
      </w:pPr>
    </w:p>
    <w:p w:rsidR="00BC24E9" w:rsidRDefault="00BC24E9">
      <w:pPr>
        <w:pStyle w:val="BodyTextIndent"/>
        <w:jc w:val="center"/>
      </w:pPr>
    </w:p>
    <w:p w:rsidR="00BC24E9" w:rsidRDefault="00BC24E9">
      <w:pPr>
        <w:pStyle w:val="BodyTextIndent"/>
        <w:ind w:left="0"/>
        <w:jc w:val="center"/>
        <w:rPr>
          <w:b/>
          <w:sz w:val="36"/>
        </w:rPr>
      </w:pPr>
      <w:smartTag w:uri="urn:schemas-microsoft-com:office:smarttags" w:element="place">
        <w:smartTag w:uri="urn:schemas-microsoft-com:office:smarttags" w:element="PlaceType">
          <w:r>
            <w:rPr>
              <w:b/>
              <w:sz w:val="36"/>
            </w:rPr>
            <w:t>UNIVERSITY</w:t>
          </w:r>
        </w:smartTag>
        <w:r>
          <w:rPr>
            <w:b/>
            <w:sz w:val="36"/>
          </w:rPr>
          <w:t xml:space="preserve"> OF </w:t>
        </w:r>
        <w:smartTag w:uri="urn:schemas-microsoft-com:office:smarttags" w:element="PlaceName">
          <w:r>
            <w:rPr>
              <w:b/>
              <w:sz w:val="36"/>
            </w:rPr>
            <w:t>PORTSMOUTH</w:t>
          </w:r>
        </w:smartTag>
      </w:smartTag>
    </w:p>
    <w:p w:rsidR="00BC24E9" w:rsidRDefault="00BC24E9">
      <w:pPr>
        <w:pStyle w:val="BodyTextIndent"/>
        <w:ind w:left="0"/>
        <w:jc w:val="center"/>
        <w:rPr>
          <w:b/>
          <w:sz w:val="36"/>
        </w:rPr>
      </w:pPr>
    </w:p>
    <w:p w:rsidR="00BC24E9" w:rsidRDefault="00BC24E9">
      <w:pPr>
        <w:pStyle w:val="BodyTextIndent"/>
        <w:ind w:left="0"/>
        <w:jc w:val="center"/>
        <w:rPr>
          <w:b/>
          <w:sz w:val="28"/>
        </w:rPr>
      </w:pPr>
      <w:smartTag w:uri="urn:schemas-microsoft-com:office:smarttags" w:element="place">
        <w:smartTag w:uri="urn:schemas-microsoft-com:office:smarttags" w:element="PlaceName">
          <w:r>
            <w:rPr>
              <w:b/>
              <w:sz w:val="28"/>
            </w:rPr>
            <w:t>Portsmouth</w:t>
          </w:r>
        </w:smartTag>
        <w:r>
          <w:rPr>
            <w:b/>
            <w:sz w:val="28"/>
          </w:rPr>
          <w:t xml:space="preserve"> </w:t>
        </w:r>
        <w:smartTag w:uri="urn:schemas-microsoft-com:office:smarttags" w:element="PlaceName">
          <w:r>
            <w:rPr>
              <w:b/>
              <w:sz w:val="28"/>
            </w:rPr>
            <w:t>Business</w:t>
          </w:r>
        </w:smartTag>
        <w:r>
          <w:rPr>
            <w:b/>
            <w:sz w:val="28"/>
          </w:rPr>
          <w:t xml:space="preserve"> </w:t>
        </w:r>
        <w:smartTag w:uri="urn:schemas-microsoft-com:office:smarttags" w:element="PlaceType">
          <w:r>
            <w:rPr>
              <w:b/>
              <w:sz w:val="28"/>
            </w:rPr>
            <w:t>School</w:t>
          </w:r>
        </w:smartTag>
      </w:smartTag>
    </w:p>
    <w:p w:rsidR="00BC24E9" w:rsidRDefault="00BC24E9">
      <w:pPr>
        <w:pStyle w:val="BodyTextIndent"/>
        <w:ind w:left="0"/>
        <w:jc w:val="center"/>
        <w:rPr>
          <w:b/>
          <w:sz w:val="28"/>
        </w:rPr>
      </w:pPr>
    </w:p>
    <w:p w:rsidR="00BC24E9" w:rsidRDefault="00BC24E9">
      <w:pPr>
        <w:pStyle w:val="BodyTextIndent"/>
        <w:ind w:left="0"/>
        <w:jc w:val="center"/>
        <w:rPr>
          <w:b/>
          <w:sz w:val="28"/>
        </w:rPr>
      </w:pPr>
      <w:r>
        <w:rPr>
          <w:b/>
          <w:sz w:val="28"/>
        </w:rPr>
        <w:t>Department of Economics</w:t>
      </w:r>
    </w:p>
    <w:p w:rsidR="00BC24E9" w:rsidRDefault="00BC24E9">
      <w:pPr>
        <w:pStyle w:val="BodyTextIndent"/>
        <w:ind w:left="0"/>
        <w:jc w:val="center"/>
        <w:rPr>
          <w:b/>
          <w:sz w:val="28"/>
        </w:rPr>
      </w:pPr>
    </w:p>
    <w:p w:rsidR="00BC24E9" w:rsidRDefault="00BC24E9">
      <w:pPr>
        <w:pStyle w:val="BodyTextIndent"/>
        <w:ind w:left="0"/>
        <w:jc w:val="center"/>
        <w:rPr>
          <w:b/>
          <w:sz w:val="28"/>
        </w:rPr>
      </w:pPr>
    </w:p>
    <w:p w:rsidR="00BC24E9" w:rsidRDefault="00BC24E9">
      <w:pPr>
        <w:pStyle w:val="BodyTextIndent"/>
        <w:ind w:left="0"/>
        <w:jc w:val="center"/>
        <w:rPr>
          <w:b/>
          <w:bCs/>
          <w:sz w:val="28"/>
        </w:rPr>
      </w:pPr>
      <w:r>
        <w:rPr>
          <w:b/>
          <w:bCs/>
          <w:sz w:val="28"/>
        </w:rPr>
        <w:t xml:space="preserve">REGIONAL &amp; LOCAL ECONOMICS </w:t>
      </w:r>
      <w:r>
        <w:rPr>
          <w:b/>
          <w:sz w:val="28"/>
        </w:rPr>
        <w:t>U15070</w:t>
      </w:r>
      <w:r>
        <w:rPr>
          <w:b/>
          <w:bCs/>
          <w:sz w:val="28"/>
        </w:rPr>
        <w:t xml:space="preserve"> </w:t>
      </w:r>
    </w:p>
    <w:p w:rsidR="00BC24E9" w:rsidRDefault="00BC24E9">
      <w:pPr>
        <w:pStyle w:val="BodyTextIndent"/>
        <w:ind w:left="0"/>
        <w:jc w:val="center"/>
        <w:rPr>
          <w:b/>
          <w:sz w:val="28"/>
        </w:rPr>
      </w:pPr>
      <w:r>
        <w:rPr>
          <w:b/>
          <w:sz w:val="28"/>
        </w:rPr>
        <w:t>Level 3 Semester 2</w:t>
      </w:r>
    </w:p>
    <w:p w:rsidR="00BC24E9" w:rsidRDefault="00BC24E9">
      <w:pPr>
        <w:pStyle w:val="BodyTextIndent"/>
        <w:ind w:left="0"/>
        <w:jc w:val="center"/>
        <w:rPr>
          <w:b/>
          <w:sz w:val="28"/>
        </w:rPr>
      </w:pPr>
      <w:r>
        <w:rPr>
          <w:b/>
          <w:sz w:val="28"/>
        </w:rPr>
        <w:t>2007/08</w:t>
      </w: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sz w:val="28"/>
        </w:rPr>
      </w:pPr>
      <w:r>
        <w:rPr>
          <w:b/>
          <w:sz w:val="28"/>
        </w:rPr>
        <w:t xml:space="preserve">Answer </w:t>
      </w:r>
      <w:r w:rsidRPr="00E92E4D">
        <w:rPr>
          <w:b/>
          <w:sz w:val="28"/>
          <w:u w:val="single"/>
        </w:rPr>
        <w:t>ONE question from section A</w:t>
      </w:r>
      <w:r>
        <w:rPr>
          <w:b/>
          <w:sz w:val="28"/>
        </w:rPr>
        <w:t xml:space="preserve"> and </w:t>
      </w:r>
      <w:r w:rsidRPr="00E92E4D">
        <w:rPr>
          <w:b/>
          <w:sz w:val="28"/>
          <w:u w:val="single"/>
        </w:rPr>
        <w:t>ONE question from section B</w:t>
      </w: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sz w:val="28"/>
        </w:rPr>
      </w:pPr>
      <w:r>
        <w:rPr>
          <w:b/>
          <w:sz w:val="28"/>
        </w:rPr>
        <w:t>USE A SEPARATE ANSWER BOOK for each question</w:t>
      </w:r>
    </w:p>
    <w:p w:rsidR="00BC24E9" w:rsidRDefault="00BC24E9">
      <w:pPr>
        <w:pStyle w:val="BodyTextIndent"/>
        <w:ind w:left="0"/>
        <w:jc w:val="center"/>
        <w:rPr>
          <w:iCs/>
        </w:rPr>
      </w:pPr>
    </w:p>
    <w:p w:rsidR="00BC24E9" w:rsidRDefault="00BC24E9">
      <w:pPr>
        <w:pStyle w:val="BodyTextIndent"/>
        <w:ind w:left="0"/>
        <w:jc w:val="center"/>
        <w:rPr>
          <w:b/>
          <w:iCs/>
        </w:rPr>
      </w:pPr>
    </w:p>
    <w:p w:rsidR="00BC24E9" w:rsidRDefault="00BC24E9">
      <w:pPr>
        <w:pStyle w:val="BodyTextIndent"/>
        <w:ind w:left="0"/>
        <w:jc w:val="center"/>
        <w:rPr>
          <w:b/>
          <w:iCs/>
        </w:rPr>
      </w:pPr>
    </w:p>
    <w:p w:rsidR="00BC24E9" w:rsidRDefault="00BC24E9">
      <w:pPr>
        <w:tabs>
          <w:tab w:val="left" w:pos="0"/>
        </w:tabs>
        <w:jc w:val="center"/>
        <w:rPr>
          <w:iCs/>
        </w:rPr>
      </w:pPr>
    </w:p>
    <w:p w:rsidR="00BC24E9" w:rsidRDefault="00BC24E9">
      <w:pPr>
        <w:tabs>
          <w:tab w:val="left" w:pos="720"/>
        </w:tabs>
        <w:jc w:val="center"/>
        <w:rPr>
          <w:b/>
          <w:sz w:val="28"/>
        </w:rPr>
      </w:pPr>
      <w:r>
        <w:rPr>
          <w:b/>
          <w:sz w:val="28"/>
        </w:rPr>
        <w:t>Time allowed: 2 hours</w:t>
      </w:r>
    </w:p>
    <w:p w:rsidR="00BC24E9" w:rsidRDefault="00BC24E9">
      <w:pPr>
        <w:tabs>
          <w:tab w:val="left" w:pos="720"/>
        </w:tabs>
        <w:jc w:val="center"/>
        <w:rPr>
          <w:b/>
          <w:sz w:val="24"/>
        </w:rPr>
      </w:pPr>
    </w:p>
    <w:p w:rsidR="00BC24E9" w:rsidRDefault="00BC24E9">
      <w:pPr>
        <w:tabs>
          <w:tab w:val="left" w:pos="720"/>
        </w:tabs>
        <w:jc w:val="center"/>
        <w:rPr>
          <w:b/>
          <w:sz w:val="24"/>
        </w:rPr>
      </w:pPr>
    </w:p>
    <w:p w:rsidR="00BC24E9" w:rsidRDefault="00BC24E9">
      <w:pPr>
        <w:tabs>
          <w:tab w:val="left" w:pos="720"/>
        </w:tabs>
        <w:jc w:val="center"/>
        <w:rPr>
          <w:b/>
          <w:sz w:val="24"/>
        </w:rPr>
      </w:pPr>
    </w:p>
    <w:p w:rsidR="00BC24E9" w:rsidRDefault="00BC24E9">
      <w:pPr>
        <w:tabs>
          <w:tab w:val="left" w:pos="720"/>
        </w:tabs>
        <w:jc w:val="center"/>
        <w:rPr>
          <w:b/>
          <w:sz w:val="24"/>
        </w:rPr>
      </w:pPr>
      <w:r>
        <w:rPr>
          <w:b/>
          <w:sz w:val="24"/>
        </w:rPr>
        <w:t xml:space="preserve">Unit Coordinator: D </w:t>
      </w:r>
      <w:smartTag w:uri="urn:schemas-microsoft-com:office:smarttags" w:element="place">
        <w:r>
          <w:rPr>
            <w:b/>
            <w:sz w:val="24"/>
          </w:rPr>
          <w:t>Clark</w:t>
        </w:r>
      </w:smartTag>
    </w:p>
    <w:p w:rsidR="00BC24E9" w:rsidRDefault="00BC24E9">
      <w:pPr>
        <w:pStyle w:val="Heading3"/>
        <w:jc w:val="center"/>
      </w:pPr>
      <w:r>
        <w:t>Department: Economics</w:t>
      </w:r>
    </w:p>
    <w:p w:rsidR="00BC24E9" w:rsidRDefault="00BC24E9">
      <w:pPr>
        <w:pStyle w:val="Heading3"/>
        <w:ind w:left="851"/>
        <w:jc w:val="center"/>
        <w:rPr>
          <w:b/>
        </w:rPr>
      </w:pPr>
      <w:r>
        <w:br w:type="page"/>
      </w:r>
    </w:p>
    <w:p w:rsidR="00BC24E9" w:rsidRDefault="00BC24E9" w:rsidP="0058259D">
      <w:pPr>
        <w:pStyle w:val="Heading4"/>
        <w:spacing w:line="320" w:lineRule="exact"/>
      </w:pPr>
      <w:r>
        <w:t xml:space="preserve">SECTION A - </w:t>
      </w:r>
      <w:r w:rsidRPr="00E92E4D">
        <w:rPr>
          <w:u w:val="single"/>
        </w:rPr>
        <w:t>ANSWER ONE QUESTION ONLY</w:t>
      </w:r>
    </w:p>
    <w:p w:rsidR="00BC24E9" w:rsidRDefault="00BC24E9" w:rsidP="0058259D">
      <w:pPr>
        <w:spacing w:line="320" w:lineRule="exact"/>
        <w:rPr>
          <w:sz w:val="24"/>
        </w:rPr>
      </w:pPr>
    </w:p>
    <w:p w:rsidR="00BC24E9" w:rsidRDefault="00BC24E9" w:rsidP="0058259D">
      <w:pPr>
        <w:pStyle w:val="BodyTextIndent2"/>
        <w:numPr>
          <w:ilvl w:val="0"/>
          <w:numId w:val="34"/>
        </w:numPr>
        <w:spacing w:line="320" w:lineRule="exact"/>
      </w:pPr>
      <w:r>
        <w:t>‘The decision to locate a major new manufacturing plant in the City of Portsmouth is bound to have an economic impact on the local economy far greater than the value of the initial investment’.</w:t>
      </w:r>
    </w:p>
    <w:p w:rsidR="00BC24E9" w:rsidRPr="009B1092" w:rsidRDefault="00BC24E9" w:rsidP="0058259D">
      <w:pPr>
        <w:pStyle w:val="BodyTextIndent2"/>
        <w:spacing w:line="320" w:lineRule="exact"/>
        <w:ind w:left="426" w:firstLine="294"/>
        <w:rPr>
          <w:b/>
        </w:rPr>
      </w:pPr>
      <w:r w:rsidRPr="009B1092">
        <w:rPr>
          <w:b/>
        </w:rPr>
        <w:t xml:space="preserve">Discuss with particular reference to how these impacts might be measured </w:t>
      </w:r>
    </w:p>
    <w:p w:rsidR="00BC24E9" w:rsidRDefault="00BC24E9" w:rsidP="0058259D">
      <w:pPr>
        <w:spacing w:line="320" w:lineRule="exact"/>
        <w:rPr>
          <w:sz w:val="24"/>
        </w:rPr>
      </w:pPr>
    </w:p>
    <w:p w:rsidR="00BC24E9" w:rsidRPr="00E92E4D" w:rsidRDefault="00BC24E9" w:rsidP="0058259D">
      <w:pPr>
        <w:pStyle w:val="ListParagraph"/>
        <w:numPr>
          <w:ilvl w:val="0"/>
          <w:numId w:val="34"/>
        </w:numPr>
        <w:spacing w:line="320" w:lineRule="exact"/>
        <w:rPr>
          <w:sz w:val="24"/>
        </w:rPr>
      </w:pPr>
      <w:r w:rsidRPr="00E92E4D">
        <w:rPr>
          <w:sz w:val="24"/>
        </w:rPr>
        <w:t>Compare and contrast the main differences between the neo-classical and export-base</w:t>
      </w:r>
      <w:r>
        <w:rPr>
          <w:sz w:val="24"/>
        </w:rPr>
        <w:t>d</w:t>
      </w:r>
      <w:r w:rsidRPr="00E92E4D">
        <w:rPr>
          <w:sz w:val="24"/>
        </w:rPr>
        <w:t xml:space="preserve"> approaches to regional economic growth theory?</w:t>
      </w:r>
    </w:p>
    <w:p w:rsidR="00BC24E9" w:rsidRPr="00E92E4D" w:rsidRDefault="00BC24E9" w:rsidP="0058259D">
      <w:pPr>
        <w:spacing w:line="320" w:lineRule="exact"/>
        <w:ind w:left="720"/>
        <w:rPr>
          <w:b/>
          <w:sz w:val="24"/>
        </w:rPr>
      </w:pPr>
      <w:r w:rsidRPr="00E92E4D">
        <w:rPr>
          <w:b/>
          <w:sz w:val="24"/>
        </w:rPr>
        <w:t>In your opinion, which of the two theories offers</w:t>
      </w:r>
      <w:r>
        <w:rPr>
          <w:b/>
          <w:sz w:val="24"/>
        </w:rPr>
        <w:t xml:space="preserve"> the most realistic explanation</w:t>
      </w:r>
      <w:r w:rsidRPr="00E92E4D">
        <w:rPr>
          <w:b/>
          <w:sz w:val="24"/>
        </w:rPr>
        <w:t xml:space="preserve"> of disparities in regional economic growth? Explain the reasons for your conclusion.</w:t>
      </w:r>
    </w:p>
    <w:p w:rsidR="00BC24E9" w:rsidRDefault="00BC24E9" w:rsidP="0058259D">
      <w:pPr>
        <w:pStyle w:val="BodyTextIndent2"/>
        <w:spacing w:line="320" w:lineRule="exact"/>
        <w:ind w:left="0" w:firstLine="0"/>
      </w:pPr>
    </w:p>
    <w:p w:rsidR="00BC24E9" w:rsidRPr="00E92E4D" w:rsidRDefault="00BC24E9" w:rsidP="0058259D">
      <w:pPr>
        <w:pStyle w:val="ListParagraph"/>
        <w:numPr>
          <w:ilvl w:val="0"/>
          <w:numId w:val="34"/>
        </w:numPr>
        <w:spacing w:line="320" w:lineRule="exact"/>
        <w:rPr>
          <w:sz w:val="24"/>
          <w:szCs w:val="24"/>
        </w:rPr>
      </w:pPr>
      <w:r w:rsidRPr="00E92E4D">
        <w:rPr>
          <w:sz w:val="24"/>
          <w:szCs w:val="24"/>
        </w:rPr>
        <w:t xml:space="preserve">The classical model of inter-regional labour migration is said to be both a poor predictor of actual outcomes and hampered by restrictive assumptions. </w:t>
      </w:r>
    </w:p>
    <w:p w:rsidR="00BC24E9" w:rsidRPr="00E92E4D" w:rsidRDefault="00BC24E9" w:rsidP="0058259D">
      <w:pPr>
        <w:spacing w:line="320" w:lineRule="exact"/>
        <w:ind w:left="720"/>
        <w:rPr>
          <w:b/>
          <w:sz w:val="24"/>
          <w:szCs w:val="24"/>
        </w:rPr>
      </w:pPr>
      <w:r w:rsidRPr="00E92E4D">
        <w:rPr>
          <w:b/>
          <w:sz w:val="24"/>
          <w:szCs w:val="24"/>
        </w:rPr>
        <w:t>Discuss the validity of these criticisms and examine how alternative formulations might be said to overcome these alleged deficiencies.</w:t>
      </w:r>
    </w:p>
    <w:p w:rsidR="00BC24E9" w:rsidRDefault="00BC24E9" w:rsidP="0058259D">
      <w:pPr>
        <w:pStyle w:val="BodyTextIndent2"/>
        <w:spacing w:line="320" w:lineRule="exact"/>
        <w:ind w:left="0" w:firstLine="0"/>
      </w:pPr>
    </w:p>
    <w:p w:rsidR="00BC24E9" w:rsidRDefault="00BC24E9" w:rsidP="0058259D">
      <w:pPr>
        <w:pStyle w:val="BodyTextIndent2"/>
        <w:spacing w:line="320" w:lineRule="exact"/>
        <w:ind w:left="0" w:hanging="567"/>
        <w:rPr>
          <w:b/>
          <w:bCs/>
        </w:rPr>
      </w:pPr>
    </w:p>
    <w:p w:rsidR="00BC24E9" w:rsidRDefault="00BC24E9" w:rsidP="0058259D">
      <w:pPr>
        <w:pStyle w:val="BodyTextIndent2"/>
        <w:spacing w:line="320" w:lineRule="exact"/>
        <w:ind w:left="0" w:hanging="567"/>
        <w:rPr>
          <w:b/>
          <w:bCs/>
        </w:rPr>
      </w:pPr>
      <w:r>
        <w:rPr>
          <w:b/>
          <w:bCs/>
        </w:rPr>
        <w:t xml:space="preserve">SECTION B - </w:t>
      </w:r>
      <w:r w:rsidRPr="00874532">
        <w:rPr>
          <w:b/>
          <w:bCs/>
          <w:u w:val="single"/>
        </w:rPr>
        <w:t>ANSWER ONE QUESTION ONLY</w:t>
      </w:r>
    </w:p>
    <w:p w:rsidR="00BC24E9" w:rsidRDefault="00BC24E9" w:rsidP="0058259D">
      <w:pPr>
        <w:spacing w:line="320" w:lineRule="exact"/>
        <w:ind w:left="720"/>
        <w:rPr>
          <w:sz w:val="24"/>
        </w:rPr>
      </w:pPr>
    </w:p>
    <w:p w:rsidR="00BC24E9" w:rsidRPr="00874532" w:rsidRDefault="00BC24E9" w:rsidP="0058259D">
      <w:pPr>
        <w:pStyle w:val="ListParagraph"/>
        <w:numPr>
          <w:ilvl w:val="0"/>
          <w:numId w:val="34"/>
        </w:numPr>
        <w:spacing w:line="320" w:lineRule="exact"/>
        <w:jc w:val="both"/>
        <w:rPr>
          <w:sz w:val="24"/>
          <w:szCs w:val="24"/>
        </w:rPr>
      </w:pPr>
      <w:r w:rsidRPr="00874532">
        <w:rPr>
          <w:sz w:val="24"/>
          <w:szCs w:val="24"/>
        </w:rPr>
        <w:t xml:space="preserve"> “An important objective of </w:t>
      </w:r>
      <w:smartTag w:uri="urn:schemas-microsoft-com:office:smarttags" w:element="place">
        <w:smartTag w:uri="urn:schemas-microsoft-com:office:smarttags" w:element="country-region">
          <w:r w:rsidRPr="00874532">
            <w:rPr>
              <w:sz w:val="24"/>
              <w:szCs w:val="24"/>
            </w:rPr>
            <w:t>UK</w:t>
          </w:r>
        </w:smartTag>
      </w:smartTag>
      <w:r w:rsidRPr="00874532">
        <w:rPr>
          <w:sz w:val="24"/>
          <w:szCs w:val="24"/>
        </w:rPr>
        <w:t xml:space="preserve"> regional policy has been to diversify the economies of the less favoured regions to make them less vulnerable to economic change.” (Wren &amp; Taylor, 1999, Oxford Economic Papers 51, p511). </w:t>
      </w:r>
    </w:p>
    <w:p w:rsidR="00BC24E9" w:rsidRPr="00874532" w:rsidRDefault="00BC24E9" w:rsidP="0058259D">
      <w:pPr>
        <w:spacing w:line="320" w:lineRule="exact"/>
        <w:ind w:left="720"/>
        <w:jc w:val="both"/>
        <w:rPr>
          <w:b/>
          <w:sz w:val="24"/>
          <w:szCs w:val="24"/>
        </w:rPr>
      </w:pPr>
      <w:r w:rsidRPr="00874532">
        <w:rPr>
          <w:b/>
          <w:sz w:val="24"/>
          <w:szCs w:val="24"/>
        </w:rPr>
        <w:t xml:space="preserve">Critically evaluate the performance of the main policy instruments used in the </w:t>
      </w:r>
      <w:smartTag w:uri="urn:schemas-microsoft-com:office:smarttags" w:element="place">
        <w:smartTag w:uri="urn:schemas-microsoft-com:office:smarttags" w:element="country-region">
          <w:r w:rsidRPr="00874532">
            <w:rPr>
              <w:b/>
              <w:sz w:val="24"/>
              <w:szCs w:val="24"/>
            </w:rPr>
            <w:t>UK</w:t>
          </w:r>
        </w:smartTag>
      </w:smartTag>
      <w:r w:rsidRPr="00874532">
        <w:rPr>
          <w:b/>
          <w:sz w:val="24"/>
          <w:szCs w:val="24"/>
        </w:rPr>
        <w:t xml:space="preserve"> during the period 1960-1979.</w:t>
      </w:r>
    </w:p>
    <w:p w:rsidR="00BC24E9" w:rsidRPr="00874532" w:rsidRDefault="00BC24E9" w:rsidP="0058259D">
      <w:pPr>
        <w:spacing w:line="320" w:lineRule="exact"/>
        <w:ind w:left="720"/>
        <w:jc w:val="both"/>
        <w:rPr>
          <w:b/>
          <w:sz w:val="24"/>
          <w:szCs w:val="24"/>
        </w:rPr>
      </w:pPr>
    </w:p>
    <w:p w:rsidR="00BC24E9" w:rsidRPr="00874532" w:rsidRDefault="00BC24E9" w:rsidP="0058259D">
      <w:pPr>
        <w:pStyle w:val="ListParagraph"/>
        <w:numPr>
          <w:ilvl w:val="0"/>
          <w:numId w:val="34"/>
        </w:numPr>
        <w:spacing w:line="320" w:lineRule="exact"/>
        <w:jc w:val="both"/>
        <w:rPr>
          <w:sz w:val="24"/>
          <w:szCs w:val="24"/>
        </w:rPr>
      </w:pPr>
      <w:r w:rsidRPr="00874532">
        <w:rPr>
          <w:sz w:val="24"/>
          <w:szCs w:val="24"/>
        </w:rPr>
        <w:t xml:space="preserve">There are two competing hypotheses regarding the </w:t>
      </w:r>
      <w:r>
        <w:rPr>
          <w:sz w:val="24"/>
          <w:szCs w:val="24"/>
        </w:rPr>
        <w:t xml:space="preserve">type of </w:t>
      </w:r>
      <w:r w:rsidRPr="00874532">
        <w:rPr>
          <w:sz w:val="24"/>
          <w:szCs w:val="24"/>
        </w:rPr>
        <w:t xml:space="preserve">impact foreign direct investment (FDI) </w:t>
      </w:r>
      <w:r>
        <w:rPr>
          <w:sz w:val="24"/>
          <w:szCs w:val="24"/>
        </w:rPr>
        <w:t xml:space="preserve">has </w:t>
      </w:r>
      <w:r w:rsidRPr="00874532">
        <w:rPr>
          <w:sz w:val="24"/>
          <w:szCs w:val="24"/>
        </w:rPr>
        <w:t xml:space="preserve">on </w:t>
      </w:r>
      <w:smartTag w:uri="urn:schemas-microsoft-com:office:smarttags" w:element="place">
        <w:smartTag w:uri="urn:schemas-microsoft-com:office:smarttags" w:element="country-region">
          <w:r w:rsidRPr="00874532">
            <w:rPr>
              <w:sz w:val="24"/>
              <w:szCs w:val="24"/>
            </w:rPr>
            <w:t>UK</w:t>
          </w:r>
        </w:smartTag>
      </w:smartTag>
      <w:r w:rsidRPr="00874532">
        <w:rPr>
          <w:sz w:val="24"/>
          <w:szCs w:val="24"/>
        </w:rPr>
        <w:t xml:space="preserve"> regional economic performance. </w:t>
      </w:r>
    </w:p>
    <w:p w:rsidR="00BC24E9" w:rsidRDefault="00BC24E9" w:rsidP="0058259D">
      <w:pPr>
        <w:spacing w:line="320" w:lineRule="exact"/>
        <w:ind w:left="720"/>
        <w:jc w:val="both"/>
        <w:rPr>
          <w:b/>
          <w:sz w:val="24"/>
          <w:szCs w:val="24"/>
        </w:rPr>
      </w:pPr>
      <w:r w:rsidRPr="00874532">
        <w:rPr>
          <w:b/>
          <w:sz w:val="24"/>
          <w:szCs w:val="24"/>
        </w:rPr>
        <w:t>Critically review the available evidence of the impact of FDI on deprived regions of the UK stating which hypothesis you think is most likely to be correct and why this is so.</w:t>
      </w:r>
    </w:p>
    <w:p w:rsidR="00BC24E9" w:rsidRDefault="00BC24E9" w:rsidP="0058259D">
      <w:pPr>
        <w:spacing w:line="320" w:lineRule="exact"/>
        <w:ind w:left="720"/>
        <w:jc w:val="both"/>
        <w:rPr>
          <w:b/>
          <w:sz w:val="24"/>
          <w:szCs w:val="24"/>
        </w:rPr>
      </w:pPr>
    </w:p>
    <w:p w:rsidR="00BC24E9" w:rsidRPr="0058259D" w:rsidRDefault="00BC24E9" w:rsidP="0058259D">
      <w:pPr>
        <w:pStyle w:val="ListParagraph"/>
        <w:numPr>
          <w:ilvl w:val="0"/>
          <w:numId w:val="34"/>
        </w:numPr>
        <w:spacing w:line="320" w:lineRule="exact"/>
        <w:jc w:val="both"/>
        <w:rPr>
          <w:sz w:val="24"/>
          <w:szCs w:val="24"/>
        </w:rPr>
      </w:pPr>
      <w:r w:rsidRPr="0058259D">
        <w:rPr>
          <w:sz w:val="24"/>
          <w:szCs w:val="24"/>
        </w:rPr>
        <w:t xml:space="preserve">The Olympic Games are often described as </w:t>
      </w:r>
      <w:r>
        <w:rPr>
          <w:sz w:val="24"/>
          <w:szCs w:val="24"/>
        </w:rPr>
        <w:t xml:space="preserve">a </w:t>
      </w:r>
      <w:r w:rsidRPr="0058259D">
        <w:rPr>
          <w:sz w:val="24"/>
          <w:szCs w:val="24"/>
        </w:rPr>
        <w:t>transitory hallmark event that brings short-term international participation and attention to the host city</w:t>
      </w:r>
      <w:r>
        <w:rPr>
          <w:sz w:val="24"/>
          <w:szCs w:val="24"/>
        </w:rPr>
        <w:t>,</w:t>
      </w:r>
      <w:r w:rsidRPr="0058259D">
        <w:rPr>
          <w:sz w:val="24"/>
          <w:szCs w:val="24"/>
        </w:rPr>
        <w:t xml:space="preserve"> but can have </w:t>
      </w:r>
      <w:r>
        <w:rPr>
          <w:sz w:val="24"/>
          <w:szCs w:val="24"/>
        </w:rPr>
        <w:t xml:space="preserve">a </w:t>
      </w:r>
      <w:r w:rsidRPr="0058259D">
        <w:rPr>
          <w:sz w:val="24"/>
          <w:szCs w:val="24"/>
        </w:rPr>
        <w:t xml:space="preserve">long-term economic legacy in terms of their regenerative effects. </w:t>
      </w:r>
    </w:p>
    <w:p w:rsidR="00BC24E9" w:rsidRPr="0058259D" w:rsidRDefault="00BC24E9" w:rsidP="0058259D">
      <w:pPr>
        <w:spacing w:line="320" w:lineRule="exact"/>
        <w:ind w:left="720"/>
        <w:jc w:val="both"/>
        <w:rPr>
          <w:b/>
          <w:sz w:val="24"/>
          <w:szCs w:val="24"/>
        </w:rPr>
      </w:pPr>
      <w:r w:rsidRPr="0058259D">
        <w:rPr>
          <w:b/>
          <w:sz w:val="24"/>
          <w:szCs w:val="24"/>
        </w:rPr>
        <w:t xml:space="preserve">Review the evidence to suggest whether or not regenerative effects </w:t>
      </w:r>
      <w:r>
        <w:rPr>
          <w:b/>
          <w:sz w:val="24"/>
          <w:szCs w:val="24"/>
        </w:rPr>
        <w:t>follow in the wake of</w:t>
      </w:r>
      <w:r w:rsidRPr="0058259D">
        <w:rPr>
          <w:b/>
          <w:sz w:val="24"/>
          <w:szCs w:val="24"/>
        </w:rPr>
        <w:t xml:space="preserve"> major sporting and cultural events. </w:t>
      </w:r>
    </w:p>
    <w:p w:rsidR="00BC24E9" w:rsidRDefault="00BC24E9" w:rsidP="00874532">
      <w:pPr>
        <w:spacing w:line="360" w:lineRule="auto"/>
        <w:ind w:left="720"/>
        <w:jc w:val="both"/>
        <w:rPr>
          <w:b/>
          <w:sz w:val="24"/>
          <w:szCs w:val="24"/>
        </w:rPr>
      </w:pPr>
    </w:p>
    <w:p w:rsidR="00BC24E9" w:rsidRDefault="00BC24E9">
      <w:pPr>
        <w:pStyle w:val="BodyTextIndent"/>
        <w:ind w:left="0"/>
        <w:jc w:val="center"/>
        <w:rPr>
          <w:b/>
          <w:sz w:val="36"/>
        </w:rPr>
      </w:pPr>
      <w:r>
        <w:br w:type="page"/>
        <w:t xml:space="preserve"> </w:t>
      </w:r>
      <w:smartTag w:uri="urn:schemas-microsoft-com:office:smarttags" w:element="place">
        <w:smartTag w:uri="urn:schemas-microsoft-com:office:smarttags" w:element="PlaceType">
          <w:r>
            <w:rPr>
              <w:b/>
              <w:sz w:val="36"/>
            </w:rPr>
            <w:t>UNIVERSITY</w:t>
          </w:r>
        </w:smartTag>
        <w:r>
          <w:rPr>
            <w:b/>
            <w:sz w:val="36"/>
          </w:rPr>
          <w:t xml:space="preserve"> OF </w:t>
        </w:r>
        <w:smartTag w:uri="urn:schemas-microsoft-com:office:smarttags" w:element="PlaceName">
          <w:r>
            <w:rPr>
              <w:b/>
              <w:sz w:val="36"/>
            </w:rPr>
            <w:t>PORTSMOUTH</w:t>
          </w:r>
        </w:smartTag>
      </w:smartTag>
    </w:p>
    <w:p w:rsidR="00BC24E9" w:rsidRDefault="00BC24E9">
      <w:pPr>
        <w:pStyle w:val="BodyTextIndent"/>
        <w:ind w:left="0"/>
        <w:jc w:val="center"/>
        <w:rPr>
          <w:b/>
          <w:sz w:val="36"/>
        </w:rPr>
      </w:pPr>
    </w:p>
    <w:p w:rsidR="00BC24E9" w:rsidRDefault="00BC24E9">
      <w:pPr>
        <w:pStyle w:val="BodyTextIndent"/>
        <w:ind w:left="0"/>
        <w:jc w:val="center"/>
        <w:rPr>
          <w:b/>
          <w:sz w:val="28"/>
        </w:rPr>
      </w:pPr>
      <w:smartTag w:uri="urn:schemas-microsoft-com:office:smarttags" w:element="place">
        <w:smartTag w:uri="urn:schemas-microsoft-com:office:smarttags" w:element="PlaceName">
          <w:r>
            <w:rPr>
              <w:b/>
              <w:sz w:val="28"/>
            </w:rPr>
            <w:t>Portsmouth</w:t>
          </w:r>
        </w:smartTag>
        <w:r>
          <w:rPr>
            <w:b/>
            <w:sz w:val="28"/>
          </w:rPr>
          <w:t xml:space="preserve"> </w:t>
        </w:r>
        <w:smartTag w:uri="urn:schemas-microsoft-com:office:smarttags" w:element="PlaceName">
          <w:r>
            <w:rPr>
              <w:b/>
              <w:sz w:val="28"/>
            </w:rPr>
            <w:t>Business</w:t>
          </w:r>
        </w:smartTag>
        <w:r>
          <w:rPr>
            <w:b/>
            <w:sz w:val="28"/>
          </w:rPr>
          <w:t xml:space="preserve"> </w:t>
        </w:r>
        <w:smartTag w:uri="urn:schemas-microsoft-com:office:smarttags" w:element="PlaceType">
          <w:r>
            <w:rPr>
              <w:b/>
              <w:sz w:val="28"/>
            </w:rPr>
            <w:t>School</w:t>
          </w:r>
        </w:smartTag>
      </w:smartTag>
    </w:p>
    <w:p w:rsidR="00BC24E9" w:rsidRDefault="00BC24E9">
      <w:pPr>
        <w:pStyle w:val="BodyTextIndent"/>
        <w:ind w:left="0"/>
        <w:jc w:val="center"/>
        <w:rPr>
          <w:b/>
          <w:sz w:val="28"/>
        </w:rPr>
      </w:pPr>
    </w:p>
    <w:p w:rsidR="00BC24E9" w:rsidRDefault="00BC24E9">
      <w:pPr>
        <w:pStyle w:val="BodyTextIndent"/>
        <w:ind w:left="0"/>
        <w:jc w:val="center"/>
        <w:rPr>
          <w:b/>
          <w:sz w:val="28"/>
        </w:rPr>
      </w:pPr>
      <w:r>
        <w:rPr>
          <w:b/>
          <w:sz w:val="28"/>
        </w:rPr>
        <w:t>Department of Economics</w:t>
      </w:r>
    </w:p>
    <w:p w:rsidR="00BC24E9" w:rsidRDefault="00BC24E9">
      <w:pPr>
        <w:pStyle w:val="BodyTextIndent"/>
        <w:ind w:left="0"/>
        <w:jc w:val="center"/>
        <w:rPr>
          <w:b/>
          <w:sz w:val="28"/>
        </w:rPr>
      </w:pPr>
    </w:p>
    <w:p w:rsidR="00BC24E9" w:rsidRDefault="00BC24E9">
      <w:pPr>
        <w:pStyle w:val="BodyTextIndent"/>
        <w:ind w:left="0"/>
        <w:jc w:val="center"/>
        <w:rPr>
          <w:b/>
          <w:sz w:val="28"/>
        </w:rPr>
      </w:pPr>
    </w:p>
    <w:p w:rsidR="00BC24E9" w:rsidRDefault="00BC24E9">
      <w:pPr>
        <w:pStyle w:val="BodyTextIndent"/>
        <w:ind w:left="0"/>
        <w:jc w:val="center"/>
        <w:rPr>
          <w:b/>
          <w:bCs/>
          <w:sz w:val="28"/>
        </w:rPr>
      </w:pPr>
      <w:r>
        <w:rPr>
          <w:b/>
          <w:bCs/>
          <w:sz w:val="28"/>
        </w:rPr>
        <w:t>REGIONAL &amp; LOCAL ECONOMICS (</w:t>
      </w:r>
      <w:r>
        <w:rPr>
          <w:b/>
          <w:sz w:val="28"/>
        </w:rPr>
        <w:t>U15070)</w:t>
      </w:r>
      <w:r>
        <w:rPr>
          <w:b/>
          <w:bCs/>
          <w:sz w:val="28"/>
        </w:rPr>
        <w:t xml:space="preserve"> </w:t>
      </w:r>
    </w:p>
    <w:p w:rsidR="00BC24E9" w:rsidRDefault="00BC24E9">
      <w:pPr>
        <w:pStyle w:val="BodyTextIndent"/>
        <w:ind w:left="0"/>
        <w:jc w:val="center"/>
        <w:rPr>
          <w:b/>
          <w:sz w:val="28"/>
        </w:rPr>
      </w:pPr>
      <w:r>
        <w:rPr>
          <w:b/>
          <w:sz w:val="28"/>
        </w:rPr>
        <w:t>Re-sit Examination</w:t>
      </w:r>
    </w:p>
    <w:p w:rsidR="00BC24E9" w:rsidRDefault="00BC24E9">
      <w:pPr>
        <w:pStyle w:val="BodyTextIndent"/>
        <w:ind w:left="0"/>
        <w:jc w:val="center"/>
        <w:rPr>
          <w:b/>
          <w:sz w:val="28"/>
        </w:rPr>
      </w:pPr>
      <w:r>
        <w:rPr>
          <w:b/>
          <w:sz w:val="28"/>
        </w:rPr>
        <w:t>2007/08</w:t>
      </w: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sz w:val="28"/>
        </w:rPr>
      </w:pPr>
      <w:r>
        <w:rPr>
          <w:b/>
          <w:sz w:val="28"/>
        </w:rPr>
        <w:t>Answer ONE question from section A and ONE question from section B</w:t>
      </w: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rPr>
      </w:pPr>
    </w:p>
    <w:p w:rsidR="00BC24E9" w:rsidRDefault="00BC24E9">
      <w:pPr>
        <w:pStyle w:val="BodyTextIndent"/>
        <w:ind w:left="0"/>
        <w:jc w:val="center"/>
        <w:rPr>
          <w:b/>
          <w:sz w:val="28"/>
        </w:rPr>
      </w:pPr>
      <w:r>
        <w:rPr>
          <w:b/>
          <w:sz w:val="28"/>
        </w:rPr>
        <w:t>USE A SEPARATE ANSWER BOOK for each question</w:t>
      </w:r>
    </w:p>
    <w:p w:rsidR="00BC24E9" w:rsidRDefault="00BC24E9">
      <w:pPr>
        <w:pStyle w:val="BodyTextIndent"/>
        <w:ind w:left="0"/>
        <w:jc w:val="center"/>
        <w:rPr>
          <w:iCs/>
        </w:rPr>
      </w:pPr>
    </w:p>
    <w:p w:rsidR="00BC24E9" w:rsidRDefault="00BC24E9">
      <w:pPr>
        <w:pStyle w:val="BodyTextIndent"/>
        <w:ind w:left="0"/>
        <w:jc w:val="center"/>
        <w:rPr>
          <w:b/>
          <w:iCs/>
        </w:rPr>
      </w:pPr>
    </w:p>
    <w:p w:rsidR="00BC24E9" w:rsidRDefault="00BC24E9">
      <w:pPr>
        <w:pStyle w:val="BodyTextIndent"/>
        <w:ind w:left="0"/>
        <w:jc w:val="center"/>
        <w:rPr>
          <w:b/>
          <w:iCs/>
        </w:rPr>
      </w:pPr>
    </w:p>
    <w:p w:rsidR="00BC24E9" w:rsidRDefault="00BC24E9">
      <w:pPr>
        <w:tabs>
          <w:tab w:val="left" w:pos="0"/>
        </w:tabs>
        <w:jc w:val="center"/>
        <w:rPr>
          <w:iCs/>
        </w:rPr>
      </w:pPr>
    </w:p>
    <w:p w:rsidR="00BC24E9" w:rsidRDefault="00BC24E9">
      <w:pPr>
        <w:tabs>
          <w:tab w:val="left" w:pos="720"/>
        </w:tabs>
        <w:jc w:val="center"/>
        <w:rPr>
          <w:b/>
          <w:sz w:val="28"/>
        </w:rPr>
      </w:pPr>
      <w:r>
        <w:rPr>
          <w:b/>
          <w:sz w:val="28"/>
        </w:rPr>
        <w:t>Time allowed: 2 hours</w:t>
      </w:r>
    </w:p>
    <w:p w:rsidR="00BC24E9" w:rsidRDefault="00BC24E9">
      <w:pPr>
        <w:tabs>
          <w:tab w:val="left" w:pos="720"/>
        </w:tabs>
        <w:jc w:val="center"/>
        <w:rPr>
          <w:b/>
          <w:sz w:val="24"/>
        </w:rPr>
      </w:pPr>
    </w:p>
    <w:p w:rsidR="00BC24E9" w:rsidRDefault="00BC24E9">
      <w:pPr>
        <w:tabs>
          <w:tab w:val="left" w:pos="720"/>
        </w:tabs>
        <w:jc w:val="center"/>
        <w:rPr>
          <w:b/>
          <w:sz w:val="24"/>
        </w:rPr>
      </w:pPr>
    </w:p>
    <w:p w:rsidR="00BC24E9" w:rsidRDefault="00BC24E9">
      <w:pPr>
        <w:tabs>
          <w:tab w:val="left" w:pos="720"/>
        </w:tabs>
        <w:jc w:val="center"/>
        <w:rPr>
          <w:b/>
          <w:sz w:val="24"/>
        </w:rPr>
      </w:pPr>
    </w:p>
    <w:p w:rsidR="00BC24E9" w:rsidRDefault="00BC24E9">
      <w:pPr>
        <w:tabs>
          <w:tab w:val="left" w:pos="720"/>
        </w:tabs>
        <w:jc w:val="center"/>
        <w:rPr>
          <w:b/>
          <w:sz w:val="24"/>
        </w:rPr>
      </w:pPr>
      <w:r>
        <w:rPr>
          <w:b/>
          <w:sz w:val="24"/>
        </w:rPr>
        <w:t xml:space="preserve">Unit Coordinator: D </w:t>
      </w:r>
      <w:smartTag w:uri="urn:schemas-microsoft-com:office:smarttags" w:element="place">
        <w:r>
          <w:rPr>
            <w:b/>
            <w:sz w:val="24"/>
          </w:rPr>
          <w:t>Clark</w:t>
        </w:r>
      </w:smartTag>
    </w:p>
    <w:p w:rsidR="00BC24E9" w:rsidRDefault="00BC24E9">
      <w:pPr>
        <w:pStyle w:val="Heading3"/>
        <w:jc w:val="center"/>
      </w:pPr>
      <w:r>
        <w:t>Department: Economics</w:t>
      </w:r>
    </w:p>
    <w:p w:rsidR="00BC24E9" w:rsidRDefault="00BC24E9" w:rsidP="00056352">
      <w:pPr>
        <w:pStyle w:val="Heading3"/>
        <w:rPr>
          <w:b/>
        </w:rPr>
      </w:pPr>
    </w:p>
    <w:p w:rsidR="00BC24E9" w:rsidRDefault="00BC24E9" w:rsidP="0058259D">
      <w:pPr>
        <w:pStyle w:val="Heading4"/>
        <w:spacing w:line="320" w:lineRule="exact"/>
      </w:pPr>
      <w:r>
        <w:br w:type="page"/>
        <w:t xml:space="preserve">SECTION A - </w:t>
      </w:r>
      <w:r w:rsidRPr="0058259D">
        <w:rPr>
          <w:u w:val="single"/>
        </w:rPr>
        <w:t>ANSWER ONE QUESTION ONLY</w:t>
      </w:r>
    </w:p>
    <w:p w:rsidR="00BC24E9" w:rsidRDefault="00BC24E9" w:rsidP="0058259D">
      <w:pPr>
        <w:spacing w:line="320" w:lineRule="exact"/>
        <w:rPr>
          <w:sz w:val="24"/>
        </w:rPr>
      </w:pPr>
    </w:p>
    <w:p w:rsidR="00BC24E9" w:rsidRDefault="00BC24E9" w:rsidP="0058259D">
      <w:pPr>
        <w:spacing w:line="320" w:lineRule="exact"/>
        <w:rPr>
          <w:sz w:val="24"/>
        </w:rPr>
      </w:pPr>
    </w:p>
    <w:p w:rsidR="00BC24E9" w:rsidRDefault="00BC24E9" w:rsidP="0058259D">
      <w:pPr>
        <w:pStyle w:val="BodyTextIndent2"/>
        <w:numPr>
          <w:ilvl w:val="0"/>
          <w:numId w:val="26"/>
        </w:numPr>
        <w:spacing w:line="320" w:lineRule="exact"/>
      </w:pPr>
      <w:r>
        <w:t xml:space="preserve">In two recent studies researchers have used input-output models to show that the impact of defence expenditure permeates through most sectors of the local economy. </w:t>
      </w:r>
    </w:p>
    <w:p w:rsidR="00BC24E9" w:rsidRPr="00E92E4D" w:rsidRDefault="00BC24E9" w:rsidP="0058259D">
      <w:pPr>
        <w:pStyle w:val="BodyTextIndent2"/>
        <w:spacing w:line="320" w:lineRule="exact"/>
        <w:ind w:left="1080" w:firstLine="0"/>
        <w:rPr>
          <w:b/>
        </w:rPr>
      </w:pPr>
      <w:r w:rsidRPr="00E92E4D">
        <w:rPr>
          <w:b/>
          <w:iCs/>
        </w:rPr>
        <w:t>Discuss how input-output models are able to improve on the aggregated outcomes provided by Keynesian multiplier analysis</w:t>
      </w:r>
      <w:r w:rsidRPr="00E92E4D">
        <w:rPr>
          <w:b/>
        </w:rPr>
        <w:t xml:space="preserve">. </w:t>
      </w:r>
    </w:p>
    <w:p w:rsidR="00BC24E9" w:rsidRDefault="00BC24E9" w:rsidP="0058259D">
      <w:pPr>
        <w:spacing w:line="320" w:lineRule="exact"/>
        <w:rPr>
          <w:sz w:val="24"/>
        </w:rPr>
      </w:pPr>
    </w:p>
    <w:p w:rsidR="00BC24E9" w:rsidRDefault="00BC24E9" w:rsidP="0058259D">
      <w:pPr>
        <w:pStyle w:val="BodyTextIndent2"/>
        <w:spacing w:line="320" w:lineRule="exact"/>
      </w:pPr>
    </w:p>
    <w:p w:rsidR="00BC24E9" w:rsidRDefault="00BC24E9" w:rsidP="0058259D">
      <w:pPr>
        <w:pStyle w:val="BodyTextIndent3"/>
        <w:numPr>
          <w:ilvl w:val="0"/>
          <w:numId w:val="26"/>
        </w:numPr>
        <w:spacing w:line="320" w:lineRule="exact"/>
      </w:pPr>
      <w:r>
        <w:t xml:space="preserve">Alternatives to the Heckscher-Ohlin Trade Theory are increasingly employed to explain a region’s strong competitive advantage in interregional trade. </w:t>
      </w:r>
    </w:p>
    <w:p w:rsidR="00BC24E9" w:rsidRPr="00E92E4D" w:rsidRDefault="00BC24E9" w:rsidP="0058259D">
      <w:pPr>
        <w:pStyle w:val="BodyTextIndent3"/>
        <w:spacing w:line="320" w:lineRule="exact"/>
        <w:ind w:left="786" w:firstLine="294"/>
        <w:rPr>
          <w:b/>
        </w:rPr>
      </w:pPr>
      <w:r w:rsidRPr="00E92E4D">
        <w:rPr>
          <w:b/>
          <w:iCs/>
        </w:rPr>
        <w:t>Discuss the merits of these alternative theories</w:t>
      </w:r>
      <w:r w:rsidRPr="00E92E4D">
        <w:rPr>
          <w:b/>
        </w:rPr>
        <w:t>.</w:t>
      </w:r>
    </w:p>
    <w:p w:rsidR="00BC24E9" w:rsidRDefault="00BC24E9" w:rsidP="0058259D">
      <w:pPr>
        <w:pStyle w:val="BodyTextIndent2"/>
        <w:spacing w:line="320" w:lineRule="exact"/>
      </w:pPr>
    </w:p>
    <w:p w:rsidR="00BC24E9" w:rsidRDefault="00BC24E9" w:rsidP="0058259D">
      <w:pPr>
        <w:pStyle w:val="BodyTextIndent2"/>
        <w:spacing w:line="320" w:lineRule="exact"/>
      </w:pPr>
    </w:p>
    <w:p w:rsidR="00BC24E9" w:rsidRDefault="00BC24E9" w:rsidP="0058259D">
      <w:pPr>
        <w:pStyle w:val="BodyText2"/>
        <w:numPr>
          <w:ilvl w:val="0"/>
          <w:numId w:val="26"/>
        </w:numPr>
        <w:spacing w:line="320" w:lineRule="exact"/>
        <w:rPr>
          <w:bCs/>
        </w:rPr>
      </w:pPr>
      <w:r>
        <w:rPr>
          <w:bCs/>
        </w:rPr>
        <w:t>“</w:t>
      </w:r>
      <w:r>
        <w:rPr>
          <w:szCs w:val="21"/>
          <w:lang w:val="en-US"/>
        </w:rPr>
        <w:t xml:space="preserve">….. the real level of slack in the labour market is understated by recorded unemployment” Beatty et al, (2000) </w:t>
      </w:r>
      <w:r>
        <w:rPr>
          <w:szCs w:val="21"/>
          <w:u w:val="single"/>
          <w:lang w:val="en-US"/>
        </w:rPr>
        <w:t>A Theory of Employment, Unemployment and Sickness</w:t>
      </w:r>
      <w:r>
        <w:rPr>
          <w:szCs w:val="21"/>
          <w:lang w:val="en-US"/>
        </w:rPr>
        <w:t>, Regional Studies Vol. 34.7.</w:t>
      </w:r>
      <w:r>
        <w:rPr>
          <w:bCs/>
        </w:rPr>
        <w:t xml:space="preserve"> </w:t>
      </w:r>
    </w:p>
    <w:p w:rsidR="00BC24E9" w:rsidRPr="00E92E4D" w:rsidRDefault="00BC24E9" w:rsidP="0058259D">
      <w:pPr>
        <w:pStyle w:val="BodyText2"/>
        <w:spacing w:line="320" w:lineRule="exact"/>
        <w:ind w:left="360" w:firstLine="720"/>
        <w:rPr>
          <w:b/>
          <w:bCs/>
        </w:rPr>
      </w:pPr>
      <w:r w:rsidRPr="00E92E4D">
        <w:rPr>
          <w:b/>
          <w:bCs/>
          <w:iCs/>
        </w:rPr>
        <w:t>Discuss with reference to hidden unemployment in local labour markets.</w:t>
      </w:r>
      <w:r w:rsidRPr="00E92E4D">
        <w:rPr>
          <w:b/>
          <w:bCs/>
        </w:rPr>
        <w:t xml:space="preserve"> </w:t>
      </w:r>
    </w:p>
    <w:p w:rsidR="00BC24E9" w:rsidRDefault="00BC24E9" w:rsidP="0058259D">
      <w:pPr>
        <w:pStyle w:val="BodyTextIndent2"/>
        <w:spacing w:line="320" w:lineRule="exact"/>
        <w:ind w:left="0" w:firstLine="0"/>
      </w:pPr>
    </w:p>
    <w:p w:rsidR="00BC24E9" w:rsidRDefault="00BC24E9" w:rsidP="0058259D">
      <w:pPr>
        <w:pStyle w:val="BodyTextIndent2"/>
        <w:spacing w:line="320" w:lineRule="exact"/>
        <w:ind w:left="0" w:firstLine="0"/>
      </w:pPr>
    </w:p>
    <w:p w:rsidR="00BC24E9" w:rsidRDefault="00BC24E9" w:rsidP="0058259D">
      <w:pPr>
        <w:pStyle w:val="BodyTextIndent2"/>
        <w:spacing w:line="320" w:lineRule="exact"/>
        <w:ind w:left="-567" w:firstLine="0"/>
        <w:rPr>
          <w:b/>
          <w:bCs/>
        </w:rPr>
      </w:pPr>
      <w:r>
        <w:rPr>
          <w:b/>
          <w:bCs/>
        </w:rPr>
        <w:t xml:space="preserve">SECTION B - </w:t>
      </w:r>
      <w:r w:rsidRPr="0058259D">
        <w:rPr>
          <w:b/>
          <w:bCs/>
          <w:u w:val="single"/>
        </w:rPr>
        <w:t>ANSWER ONE QUESTION ONLY</w:t>
      </w:r>
    </w:p>
    <w:p w:rsidR="00BC24E9" w:rsidRDefault="00BC24E9" w:rsidP="0058259D">
      <w:pPr>
        <w:pStyle w:val="BodyTextIndent2"/>
        <w:spacing w:line="320" w:lineRule="exact"/>
        <w:ind w:left="0" w:firstLine="0"/>
      </w:pPr>
    </w:p>
    <w:p w:rsidR="00BC24E9" w:rsidRDefault="00BC24E9" w:rsidP="0058259D">
      <w:pPr>
        <w:pStyle w:val="BodyTextIndent2"/>
        <w:spacing w:line="320" w:lineRule="exact"/>
        <w:ind w:left="0" w:firstLine="0"/>
      </w:pPr>
    </w:p>
    <w:p w:rsidR="00BC24E9" w:rsidRPr="0042247D" w:rsidRDefault="00BC24E9" w:rsidP="0058259D">
      <w:pPr>
        <w:pStyle w:val="ListParagraph"/>
        <w:numPr>
          <w:ilvl w:val="0"/>
          <w:numId w:val="26"/>
        </w:numPr>
        <w:spacing w:line="320" w:lineRule="exact"/>
        <w:ind w:left="1077"/>
        <w:rPr>
          <w:sz w:val="24"/>
          <w:szCs w:val="24"/>
        </w:rPr>
      </w:pPr>
      <w:r w:rsidRPr="0042247D">
        <w:rPr>
          <w:sz w:val="24"/>
          <w:szCs w:val="24"/>
        </w:rPr>
        <w:t xml:space="preserve">‘The </w:t>
      </w:r>
      <w:smartTag w:uri="urn:schemas-microsoft-com:office:smarttags" w:element="place">
        <w:smartTag w:uri="urn:schemas-microsoft-com:office:smarttags" w:element="country-region">
          <w:r w:rsidRPr="0042247D">
            <w:rPr>
              <w:sz w:val="24"/>
              <w:szCs w:val="24"/>
            </w:rPr>
            <w:t>UK</w:t>
          </w:r>
        </w:smartTag>
      </w:smartTag>
      <w:r w:rsidRPr="0042247D">
        <w:rPr>
          <w:sz w:val="24"/>
          <w:szCs w:val="24"/>
        </w:rPr>
        <w:t xml:space="preserve"> was not alone in facing serious regional economic problems in the 1960’ and 1970’s’. </w:t>
      </w:r>
    </w:p>
    <w:p w:rsidR="00BC24E9" w:rsidRPr="0042247D" w:rsidRDefault="00BC24E9" w:rsidP="0058259D">
      <w:pPr>
        <w:spacing w:line="320" w:lineRule="exact"/>
        <w:ind w:left="1077"/>
        <w:rPr>
          <w:b/>
          <w:sz w:val="24"/>
          <w:szCs w:val="24"/>
        </w:rPr>
      </w:pPr>
      <w:r w:rsidRPr="0042247D">
        <w:rPr>
          <w:b/>
          <w:sz w:val="24"/>
          <w:szCs w:val="24"/>
        </w:rPr>
        <w:t>Review and evaluate the operation of regional policy in t</w:t>
      </w:r>
      <w:r>
        <w:rPr>
          <w:b/>
          <w:sz w:val="24"/>
          <w:szCs w:val="24"/>
        </w:rPr>
        <w:t>hree</w:t>
      </w:r>
      <w:r w:rsidRPr="0042247D">
        <w:rPr>
          <w:b/>
          <w:sz w:val="24"/>
          <w:szCs w:val="24"/>
        </w:rPr>
        <w:t xml:space="preserve"> OECD countries during the 1960’s and 1970’s, comparing the outcomes with those encountered in the </w:t>
      </w:r>
      <w:smartTag w:uri="urn:schemas-microsoft-com:office:smarttags" w:element="place">
        <w:smartTag w:uri="urn:schemas-microsoft-com:office:smarttags" w:element="country-region">
          <w:r w:rsidRPr="0042247D">
            <w:rPr>
              <w:b/>
              <w:sz w:val="24"/>
              <w:szCs w:val="24"/>
            </w:rPr>
            <w:t>UK</w:t>
          </w:r>
        </w:smartTag>
      </w:smartTag>
      <w:r w:rsidRPr="0042247D">
        <w:rPr>
          <w:b/>
          <w:sz w:val="24"/>
          <w:szCs w:val="24"/>
        </w:rPr>
        <w:t>.</w:t>
      </w:r>
    </w:p>
    <w:p w:rsidR="00BC24E9" w:rsidRDefault="00BC24E9" w:rsidP="0058259D">
      <w:pPr>
        <w:pStyle w:val="BodyTextIndent"/>
        <w:spacing w:line="320" w:lineRule="exact"/>
        <w:ind w:left="0"/>
        <w:jc w:val="center"/>
      </w:pPr>
    </w:p>
    <w:p w:rsidR="00BC24E9" w:rsidRPr="00300EB1" w:rsidRDefault="00BC24E9" w:rsidP="00300EB1">
      <w:pPr>
        <w:pStyle w:val="ListParagraph"/>
        <w:numPr>
          <w:ilvl w:val="0"/>
          <w:numId w:val="26"/>
        </w:numPr>
        <w:spacing w:line="320" w:lineRule="exact"/>
        <w:jc w:val="both"/>
        <w:rPr>
          <w:i/>
          <w:sz w:val="24"/>
          <w:szCs w:val="24"/>
        </w:rPr>
      </w:pPr>
      <w:r w:rsidRPr="00300EB1">
        <w:rPr>
          <w:sz w:val="24"/>
          <w:szCs w:val="24"/>
        </w:rPr>
        <w:t xml:space="preserve">Advocates of Community Economic Development are split into two main groups those who advocate non-isolation of socially excluded communities (mainstream) and those who advocate more sheltered economic revival (localist). </w:t>
      </w:r>
    </w:p>
    <w:p w:rsidR="00BC24E9" w:rsidRPr="00300EB1" w:rsidRDefault="00BC24E9" w:rsidP="00300EB1">
      <w:pPr>
        <w:spacing w:line="320" w:lineRule="exact"/>
        <w:ind w:left="1080"/>
        <w:jc w:val="both"/>
        <w:rPr>
          <w:b/>
          <w:sz w:val="24"/>
          <w:szCs w:val="24"/>
        </w:rPr>
      </w:pPr>
      <w:r w:rsidRPr="00300EB1">
        <w:rPr>
          <w:b/>
          <w:sz w:val="24"/>
          <w:szCs w:val="24"/>
        </w:rPr>
        <w:t>Compare and contrast the differences between the two approaches giving relevant examples.</w:t>
      </w:r>
    </w:p>
    <w:p w:rsidR="00BC24E9" w:rsidRDefault="00BC24E9" w:rsidP="00300EB1">
      <w:pPr>
        <w:spacing w:line="320" w:lineRule="exact"/>
        <w:ind w:left="357"/>
        <w:jc w:val="both"/>
        <w:rPr>
          <w:sz w:val="24"/>
          <w:szCs w:val="24"/>
        </w:rPr>
      </w:pPr>
    </w:p>
    <w:p w:rsidR="00BC24E9" w:rsidRPr="00300EB1" w:rsidRDefault="00BC24E9" w:rsidP="00300EB1">
      <w:pPr>
        <w:pStyle w:val="ListParagraph"/>
        <w:numPr>
          <w:ilvl w:val="0"/>
          <w:numId w:val="26"/>
        </w:numPr>
        <w:spacing w:line="320" w:lineRule="exact"/>
        <w:jc w:val="both"/>
        <w:rPr>
          <w:sz w:val="24"/>
          <w:szCs w:val="24"/>
        </w:rPr>
      </w:pPr>
      <w:r w:rsidRPr="00300EB1">
        <w:rPr>
          <w:sz w:val="24"/>
          <w:szCs w:val="24"/>
        </w:rPr>
        <w:t xml:space="preserve">According to the London 2012 Olympic </w:t>
      </w:r>
      <w:r>
        <w:rPr>
          <w:sz w:val="24"/>
          <w:szCs w:val="24"/>
        </w:rPr>
        <w:t>G</w:t>
      </w:r>
      <w:r w:rsidRPr="00300EB1">
        <w:rPr>
          <w:sz w:val="24"/>
          <w:szCs w:val="24"/>
        </w:rPr>
        <w:t>ames bid</w:t>
      </w:r>
      <w:r>
        <w:rPr>
          <w:sz w:val="24"/>
          <w:szCs w:val="24"/>
        </w:rPr>
        <w:t>,</w:t>
      </w:r>
      <w:r w:rsidRPr="00300EB1">
        <w:rPr>
          <w:sz w:val="24"/>
          <w:szCs w:val="24"/>
        </w:rPr>
        <w:t xml:space="preserve"> winning the games would “</w:t>
      </w:r>
      <w:r w:rsidRPr="00300EB1">
        <w:rPr>
          <w:i/>
          <w:iCs/>
          <w:color w:val="000000"/>
          <w:sz w:val="24"/>
          <w:szCs w:val="24"/>
        </w:rPr>
        <w:t xml:space="preserve">Transform peoples' lives through improving the social, physical and economic landscape in the poorest and most deprived areas of </w:t>
      </w:r>
      <w:smartTag w:uri="urn:schemas-microsoft-com:office:smarttags" w:element="place">
        <w:smartTag w:uri="urn:schemas-microsoft-com:office:smarttags" w:element="City">
          <w:r w:rsidRPr="00300EB1">
            <w:rPr>
              <w:i/>
              <w:iCs/>
              <w:color w:val="000000"/>
              <w:sz w:val="24"/>
              <w:szCs w:val="24"/>
            </w:rPr>
            <w:t>London</w:t>
          </w:r>
        </w:smartTag>
      </w:smartTag>
      <w:r w:rsidRPr="00300EB1">
        <w:rPr>
          <w:color w:val="000000"/>
          <w:sz w:val="24"/>
          <w:szCs w:val="24"/>
        </w:rPr>
        <w:t xml:space="preserve">”. </w:t>
      </w:r>
    </w:p>
    <w:p w:rsidR="00BC24E9" w:rsidRDefault="00BC24E9" w:rsidP="000C1B02">
      <w:pPr>
        <w:spacing w:line="320" w:lineRule="exact"/>
        <w:ind w:left="1080"/>
        <w:jc w:val="both"/>
        <w:rPr>
          <w:sz w:val="24"/>
        </w:rPr>
      </w:pPr>
      <w:r w:rsidRPr="00300EB1">
        <w:rPr>
          <w:b/>
          <w:sz w:val="24"/>
          <w:szCs w:val="24"/>
        </w:rPr>
        <w:t>To what extent does the evidence support the suggestion that major sporting events, such as the Olympics, act as a springboard for local economic development?</w:t>
      </w:r>
      <w:r>
        <w:rPr>
          <w:sz w:val="24"/>
        </w:rPr>
        <w:t xml:space="preserve"> </w:t>
      </w:r>
    </w:p>
    <w:sectPr w:rsidR="00BC24E9" w:rsidSect="00183CF5">
      <w:pgSz w:w="11907" w:h="16840"/>
      <w:pgMar w:top="1440" w:right="1418" w:bottom="144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DD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nsid w:val="0DE41DB1"/>
    <w:multiLevelType w:val="hybridMultilevel"/>
    <w:tmpl w:val="936C09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063FBC"/>
    <w:multiLevelType w:val="hybridMultilevel"/>
    <w:tmpl w:val="BF641AB2"/>
    <w:lvl w:ilvl="0" w:tplc="DAAA67D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C01725"/>
    <w:multiLevelType w:val="hybridMultilevel"/>
    <w:tmpl w:val="1CC643E0"/>
    <w:lvl w:ilvl="0" w:tplc="0F10319E">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26432C1"/>
    <w:multiLevelType w:val="hybridMultilevel"/>
    <w:tmpl w:val="9F98097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6B4D86"/>
    <w:multiLevelType w:val="hybridMultilevel"/>
    <w:tmpl w:val="1AD24F6E"/>
    <w:lvl w:ilvl="0" w:tplc="E890769E">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6">
    <w:nsid w:val="19144F8B"/>
    <w:multiLevelType w:val="hybridMultilevel"/>
    <w:tmpl w:val="B88A0CE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546C43"/>
    <w:multiLevelType w:val="hybridMultilevel"/>
    <w:tmpl w:val="4A6C638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C9828FA"/>
    <w:multiLevelType w:val="hybridMultilevel"/>
    <w:tmpl w:val="112C1ED6"/>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D947A9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nsid w:val="1D9932EF"/>
    <w:multiLevelType w:val="singleLevel"/>
    <w:tmpl w:val="72B6535A"/>
    <w:lvl w:ilvl="0">
      <w:start w:val="1"/>
      <w:numFmt w:val="decimal"/>
      <w:lvlText w:val="%1."/>
      <w:lvlJc w:val="left"/>
      <w:pPr>
        <w:tabs>
          <w:tab w:val="num" w:pos="360"/>
        </w:tabs>
        <w:ind w:left="360" w:hanging="360"/>
      </w:pPr>
      <w:rPr>
        <w:rFonts w:cs="Times New Roman"/>
      </w:rPr>
    </w:lvl>
  </w:abstractNum>
  <w:abstractNum w:abstractNumId="11">
    <w:nsid w:val="22AC68F7"/>
    <w:multiLevelType w:val="hybridMultilevel"/>
    <w:tmpl w:val="82F0B2B4"/>
    <w:lvl w:ilvl="0" w:tplc="0DDACC1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nsid w:val="242D7846"/>
    <w:multiLevelType w:val="hybridMultilevel"/>
    <w:tmpl w:val="BB42621C"/>
    <w:lvl w:ilvl="0" w:tplc="548CD0A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B1047D"/>
    <w:multiLevelType w:val="hybridMultilevel"/>
    <w:tmpl w:val="6C9876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7D0DCA"/>
    <w:multiLevelType w:val="hybridMultilevel"/>
    <w:tmpl w:val="86840B4C"/>
    <w:lvl w:ilvl="0" w:tplc="090081D0">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E21515"/>
    <w:multiLevelType w:val="hybridMultilevel"/>
    <w:tmpl w:val="DF985E00"/>
    <w:lvl w:ilvl="0" w:tplc="0DDACC1C">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6">
    <w:nsid w:val="32BE52BD"/>
    <w:multiLevelType w:val="singleLevel"/>
    <w:tmpl w:val="EC7E3FF8"/>
    <w:lvl w:ilvl="0">
      <w:start w:val="5"/>
      <w:numFmt w:val="decimal"/>
      <w:lvlText w:val="%1."/>
      <w:lvlJc w:val="left"/>
      <w:pPr>
        <w:tabs>
          <w:tab w:val="num" w:pos="720"/>
        </w:tabs>
        <w:ind w:left="720" w:hanging="720"/>
      </w:pPr>
      <w:rPr>
        <w:rFonts w:cs="Times New Roman" w:hint="default"/>
      </w:rPr>
    </w:lvl>
  </w:abstractNum>
  <w:abstractNum w:abstractNumId="17">
    <w:nsid w:val="32CA2FF8"/>
    <w:multiLevelType w:val="hybridMultilevel"/>
    <w:tmpl w:val="555653D8"/>
    <w:lvl w:ilvl="0" w:tplc="B1BADE66">
      <w:start w:val="1"/>
      <w:numFmt w:val="decimal"/>
      <w:lvlText w:val="%1"/>
      <w:lvlJc w:val="left"/>
      <w:pPr>
        <w:tabs>
          <w:tab w:val="num" w:pos="720"/>
        </w:tabs>
        <w:ind w:left="720" w:hanging="360"/>
      </w:pPr>
      <w:rPr>
        <w:rFonts w:cs="Times New Roman" w:hint="default"/>
      </w:rPr>
    </w:lvl>
    <w:lvl w:ilvl="1" w:tplc="0C08EF3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35458DA"/>
    <w:multiLevelType w:val="singleLevel"/>
    <w:tmpl w:val="C7EEAD2C"/>
    <w:lvl w:ilvl="0">
      <w:start w:val="2"/>
      <w:numFmt w:val="decimal"/>
      <w:lvlText w:val="%1."/>
      <w:lvlJc w:val="left"/>
      <w:pPr>
        <w:tabs>
          <w:tab w:val="num" w:pos="720"/>
        </w:tabs>
        <w:ind w:left="720" w:hanging="720"/>
      </w:pPr>
      <w:rPr>
        <w:rFonts w:cs="Times New Roman" w:hint="default"/>
      </w:rPr>
    </w:lvl>
  </w:abstractNum>
  <w:abstractNum w:abstractNumId="19">
    <w:nsid w:val="33EA641C"/>
    <w:multiLevelType w:val="hybridMultilevel"/>
    <w:tmpl w:val="9A3ECA16"/>
    <w:lvl w:ilvl="0" w:tplc="BDE0F5EA">
      <w:start w:val="2"/>
      <w:numFmt w:val="decimal"/>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3F25E9B"/>
    <w:multiLevelType w:val="hybridMultilevel"/>
    <w:tmpl w:val="041AC1C4"/>
    <w:lvl w:ilvl="0" w:tplc="E07C9D4C">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8E462D"/>
    <w:multiLevelType w:val="hybridMultilevel"/>
    <w:tmpl w:val="CFFA614A"/>
    <w:lvl w:ilvl="0" w:tplc="CB16BF0C">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4E2D64"/>
    <w:multiLevelType w:val="hybridMultilevel"/>
    <w:tmpl w:val="27ECEC3A"/>
    <w:lvl w:ilvl="0" w:tplc="31E20A9A">
      <w:start w:val="4"/>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23">
    <w:nsid w:val="4F5419EE"/>
    <w:multiLevelType w:val="hybridMultilevel"/>
    <w:tmpl w:val="0AE2BE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5D924EB"/>
    <w:multiLevelType w:val="hybridMultilevel"/>
    <w:tmpl w:val="7DCA176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9C0707"/>
    <w:multiLevelType w:val="hybridMultilevel"/>
    <w:tmpl w:val="652CCA2A"/>
    <w:lvl w:ilvl="0" w:tplc="1D4686A8">
      <w:start w:val="2"/>
      <w:numFmt w:val="lowerRoman"/>
      <w:lvlText w:val="(%1)"/>
      <w:lvlJc w:val="left"/>
      <w:pPr>
        <w:tabs>
          <w:tab w:val="num" w:pos="840"/>
        </w:tabs>
        <w:ind w:left="840" w:hanging="72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6">
    <w:nsid w:val="5A7202CE"/>
    <w:multiLevelType w:val="hybridMultilevel"/>
    <w:tmpl w:val="33C2E4DC"/>
    <w:lvl w:ilvl="0" w:tplc="95DA6A24">
      <w:start w:val="1"/>
      <w:numFmt w:val="decimal"/>
      <w:lvlText w:val="%1."/>
      <w:lvlJc w:val="left"/>
      <w:pPr>
        <w:tabs>
          <w:tab w:val="num" w:pos="1080"/>
        </w:tabs>
        <w:ind w:left="1080" w:hanging="720"/>
      </w:pPr>
      <w:rPr>
        <w:rFonts w:cs="Times New Roman" w:hint="default"/>
      </w:rPr>
    </w:lvl>
    <w:lvl w:ilvl="1" w:tplc="5F328FEA">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C6A0F23"/>
    <w:multiLevelType w:val="hybridMultilevel"/>
    <w:tmpl w:val="C2ACC2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54900BE"/>
    <w:multiLevelType w:val="hybridMultilevel"/>
    <w:tmpl w:val="F6026C3A"/>
    <w:lvl w:ilvl="0" w:tplc="10FE26BA">
      <w:start w:val="3"/>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29">
    <w:nsid w:val="699075BE"/>
    <w:multiLevelType w:val="hybridMultilevel"/>
    <w:tmpl w:val="A3CEA1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E57461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nsid w:val="77C74C97"/>
    <w:multiLevelType w:val="hybridMultilevel"/>
    <w:tmpl w:val="86A84A86"/>
    <w:lvl w:ilvl="0" w:tplc="E5741008">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613E01"/>
    <w:multiLevelType w:val="hybridMultilevel"/>
    <w:tmpl w:val="E0B87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AFD1B33"/>
    <w:multiLevelType w:val="hybridMultilevel"/>
    <w:tmpl w:val="84BEF59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D753B32"/>
    <w:multiLevelType w:val="hybridMultilevel"/>
    <w:tmpl w:val="7560803A"/>
    <w:lvl w:ilvl="0" w:tplc="0DDACC1C">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30"/>
  </w:num>
  <w:num w:numId="3">
    <w:abstractNumId w:val="18"/>
  </w:num>
  <w:num w:numId="4">
    <w:abstractNumId w:val="0"/>
  </w:num>
  <w:num w:numId="5">
    <w:abstractNumId w:val="10"/>
  </w:num>
  <w:num w:numId="6">
    <w:abstractNumId w:val="9"/>
  </w:num>
  <w:num w:numId="7">
    <w:abstractNumId w:val="29"/>
  </w:num>
  <w:num w:numId="8">
    <w:abstractNumId w:val="1"/>
  </w:num>
  <w:num w:numId="9">
    <w:abstractNumId w:val="17"/>
  </w:num>
  <w:num w:numId="10">
    <w:abstractNumId w:val="12"/>
  </w:num>
  <w:num w:numId="11">
    <w:abstractNumId w:val="33"/>
  </w:num>
  <w:num w:numId="12">
    <w:abstractNumId w:val="4"/>
  </w:num>
  <w:num w:numId="13">
    <w:abstractNumId w:val="27"/>
  </w:num>
  <w:num w:numId="14">
    <w:abstractNumId w:val="24"/>
  </w:num>
  <w:num w:numId="15">
    <w:abstractNumId w:val="31"/>
  </w:num>
  <w:num w:numId="16">
    <w:abstractNumId w:val="14"/>
  </w:num>
  <w:num w:numId="17">
    <w:abstractNumId w:val="25"/>
  </w:num>
  <w:num w:numId="18">
    <w:abstractNumId w:val="8"/>
  </w:num>
  <w:num w:numId="19">
    <w:abstractNumId w:val="19"/>
  </w:num>
  <w:num w:numId="20">
    <w:abstractNumId w:val="2"/>
  </w:num>
  <w:num w:numId="21">
    <w:abstractNumId w:val="20"/>
  </w:num>
  <w:num w:numId="22">
    <w:abstractNumId w:val="3"/>
  </w:num>
  <w:num w:numId="23">
    <w:abstractNumId w:val="7"/>
  </w:num>
  <w:num w:numId="24">
    <w:abstractNumId w:val="23"/>
  </w:num>
  <w:num w:numId="25">
    <w:abstractNumId w:val="6"/>
  </w:num>
  <w:num w:numId="26">
    <w:abstractNumId w:val="26"/>
  </w:num>
  <w:num w:numId="27">
    <w:abstractNumId w:val="21"/>
  </w:num>
  <w:num w:numId="28">
    <w:abstractNumId w:val="5"/>
  </w:num>
  <w:num w:numId="29">
    <w:abstractNumId w:val="22"/>
  </w:num>
  <w:num w:numId="30">
    <w:abstractNumId w:val="32"/>
  </w:num>
  <w:num w:numId="31">
    <w:abstractNumId w:val="15"/>
  </w:num>
  <w:num w:numId="32">
    <w:abstractNumId w:val="28"/>
  </w:num>
  <w:num w:numId="33">
    <w:abstractNumId w:val="34"/>
  </w:num>
  <w:num w:numId="34">
    <w:abstractNumId w:val="11"/>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C2B"/>
    <w:rsid w:val="00017BB8"/>
    <w:rsid w:val="0004442E"/>
    <w:rsid w:val="00056352"/>
    <w:rsid w:val="000C1B02"/>
    <w:rsid w:val="000F3C2B"/>
    <w:rsid w:val="00183CF5"/>
    <w:rsid w:val="00300EB1"/>
    <w:rsid w:val="003C7CC5"/>
    <w:rsid w:val="0042247D"/>
    <w:rsid w:val="00471BAB"/>
    <w:rsid w:val="004766A1"/>
    <w:rsid w:val="0058259D"/>
    <w:rsid w:val="00874532"/>
    <w:rsid w:val="008842AE"/>
    <w:rsid w:val="008C7AEE"/>
    <w:rsid w:val="009B1092"/>
    <w:rsid w:val="00AE7A86"/>
    <w:rsid w:val="00BC24E9"/>
    <w:rsid w:val="00BF2DCB"/>
    <w:rsid w:val="00E054B5"/>
    <w:rsid w:val="00E92E4D"/>
    <w:rsid w:val="00FA0729"/>
    <w:rsid w:val="00FD38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F5"/>
    <w:rPr>
      <w:sz w:val="20"/>
      <w:szCs w:val="20"/>
      <w:lang w:eastAsia="en-US"/>
    </w:rPr>
  </w:style>
  <w:style w:type="paragraph" w:styleId="Heading1">
    <w:name w:val="heading 1"/>
    <w:basedOn w:val="Normal"/>
    <w:next w:val="Normal"/>
    <w:link w:val="Heading1Char"/>
    <w:uiPriority w:val="99"/>
    <w:qFormat/>
    <w:rsid w:val="00183CF5"/>
    <w:pPr>
      <w:keepNext/>
      <w:tabs>
        <w:tab w:val="left" w:pos="0"/>
      </w:tabs>
      <w:suppressAutoHyphens/>
      <w:outlineLvl w:val="0"/>
    </w:pPr>
    <w:rPr>
      <w:b/>
    </w:rPr>
  </w:style>
  <w:style w:type="paragraph" w:styleId="Heading2">
    <w:name w:val="heading 2"/>
    <w:basedOn w:val="Normal"/>
    <w:next w:val="Normal"/>
    <w:link w:val="Heading2Char"/>
    <w:uiPriority w:val="99"/>
    <w:qFormat/>
    <w:rsid w:val="00183CF5"/>
    <w:pPr>
      <w:keepNext/>
      <w:tabs>
        <w:tab w:val="left" w:pos="0"/>
      </w:tabs>
      <w:suppressAutoHyphens/>
      <w:outlineLvl w:val="1"/>
    </w:pPr>
    <w:rPr>
      <w:b/>
      <w:sz w:val="16"/>
    </w:rPr>
  </w:style>
  <w:style w:type="paragraph" w:styleId="Heading3">
    <w:name w:val="heading 3"/>
    <w:basedOn w:val="Normal"/>
    <w:next w:val="Normal"/>
    <w:link w:val="Heading3Char"/>
    <w:uiPriority w:val="99"/>
    <w:qFormat/>
    <w:rsid w:val="00183CF5"/>
    <w:pPr>
      <w:keepNext/>
      <w:outlineLvl w:val="2"/>
    </w:pPr>
    <w:rPr>
      <w:sz w:val="24"/>
    </w:rPr>
  </w:style>
  <w:style w:type="paragraph" w:styleId="Heading4">
    <w:name w:val="heading 4"/>
    <w:basedOn w:val="Normal"/>
    <w:next w:val="Normal"/>
    <w:link w:val="Heading4Char"/>
    <w:uiPriority w:val="99"/>
    <w:qFormat/>
    <w:rsid w:val="00183CF5"/>
    <w:pPr>
      <w:keepNext/>
      <w:ind w:left="-567"/>
      <w:outlineLvl w:val="3"/>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C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704C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704C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704C2"/>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semiHidden/>
    <w:rsid w:val="00183CF5"/>
    <w:rPr>
      <w:sz w:val="24"/>
    </w:rPr>
  </w:style>
  <w:style w:type="character" w:customStyle="1" w:styleId="BodyTextChar">
    <w:name w:val="Body Text Char"/>
    <w:basedOn w:val="DefaultParagraphFont"/>
    <w:link w:val="BodyText"/>
    <w:uiPriority w:val="99"/>
    <w:semiHidden/>
    <w:rsid w:val="003704C2"/>
    <w:rPr>
      <w:sz w:val="20"/>
      <w:szCs w:val="20"/>
      <w:lang w:eastAsia="en-US"/>
    </w:rPr>
  </w:style>
  <w:style w:type="paragraph" w:styleId="BodyTextIndent">
    <w:name w:val="Body Text Indent"/>
    <w:basedOn w:val="Normal"/>
    <w:link w:val="BodyTextIndentChar"/>
    <w:uiPriority w:val="99"/>
    <w:semiHidden/>
    <w:rsid w:val="00183CF5"/>
    <w:pPr>
      <w:ind w:left="720"/>
    </w:pPr>
    <w:rPr>
      <w:sz w:val="24"/>
    </w:rPr>
  </w:style>
  <w:style w:type="character" w:customStyle="1" w:styleId="BodyTextIndentChar">
    <w:name w:val="Body Text Indent Char"/>
    <w:basedOn w:val="DefaultParagraphFont"/>
    <w:link w:val="BodyTextIndent"/>
    <w:uiPriority w:val="99"/>
    <w:semiHidden/>
    <w:rsid w:val="003704C2"/>
    <w:rPr>
      <w:sz w:val="20"/>
      <w:szCs w:val="20"/>
      <w:lang w:eastAsia="en-US"/>
    </w:rPr>
  </w:style>
  <w:style w:type="paragraph" w:styleId="BodyTextIndent2">
    <w:name w:val="Body Text Indent 2"/>
    <w:basedOn w:val="Normal"/>
    <w:link w:val="BodyTextIndent2Char"/>
    <w:uiPriority w:val="99"/>
    <w:semiHidden/>
    <w:rsid w:val="00183CF5"/>
    <w:pPr>
      <w:ind w:left="720" w:hanging="720"/>
    </w:pPr>
    <w:rPr>
      <w:sz w:val="24"/>
    </w:rPr>
  </w:style>
  <w:style w:type="character" w:customStyle="1" w:styleId="BodyTextIndent2Char">
    <w:name w:val="Body Text Indent 2 Char"/>
    <w:basedOn w:val="DefaultParagraphFont"/>
    <w:link w:val="BodyTextIndent2"/>
    <w:uiPriority w:val="99"/>
    <w:semiHidden/>
    <w:locked/>
    <w:rsid w:val="009B1092"/>
    <w:rPr>
      <w:rFonts w:cs="Times New Roman"/>
      <w:sz w:val="24"/>
      <w:lang w:val="en-GB"/>
    </w:rPr>
  </w:style>
  <w:style w:type="paragraph" w:styleId="BodyText2">
    <w:name w:val="Body Text 2"/>
    <w:basedOn w:val="Normal"/>
    <w:link w:val="BodyText2Char"/>
    <w:uiPriority w:val="99"/>
    <w:semiHidden/>
    <w:rsid w:val="00183CF5"/>
    <w:rPr>
      <w:sz w:val="24"/>
    </w:rPr>
  </w:style>
  <w:style w:type="character" w:customStyle="1" w:styleId="BodyText2Char">
    <w:name w:val="Body Text 2 Char"/>
    <w:basedOn w:val="DefaultParagraphFont"/>
    <w:link w:val="BodyText2"/>
    <w:uiPriority w:val="99"/>
    <w:semiHidden/>
    <w:locked/>
    <w:rsid w:val="00E92E4D"/>
    <w:rPr>
      <w:rFonts w:cs="Times New Roman"/>
      <w:sz w:val="24"/>
      <w:lang w:val="en-GB"/>
    </w:rPr>
  </w:style>
  <w:style w:type="paragraph" w:styleId="BodyTextIndent3">
    <w:name w:val="Body Text Indent 3"/>
    <w:basedOn w:val="Normal"/>
    <w:link w:val="BodyTextIndent3Char"/>
    <w:uiPriority w:val="99"/>
    <w:semiHidden/>
    <w:rsid w:val="00183CF5"/>
    <w:pPr>
      <w:ind w:left="360" w:hanging="360"/>
    </w:pPr>
    <w:rPr>
      <w:sz w:val="24"/>
    </w:rPr>
  </w:style>
  <w:style w:type="character" w:customStyle="1" w:styleId="BodyTextIndent3Char">
    <w:name w:val="Body Text Indent 3 Char"/>
    <w:basedOn w:val="DefaultParagraphFont"/>
    <w:link w:val="BodyTextIndent3"/>
    <w:uiPriority w:val="99"/>
    <w:semiHidden/>
    <w:locked/>
    <w:rsid w:val="00E92E4D"/>
    <w:rPr>
      <w:rFonts w:cs="Times New Roman"/>
      <w:sz w:val="24"/>
      <w:lang w:val="en-GB"/>
    </w:rPr>
  </w:style>
  <w:style w:type="paragraph" w:styleId="ListParagraph">
    <w:name w:val="List Paragraph"/>
    <w:basedOn w:val="Normal"/>
    <w:uiPriority w:val="99"/>
    <w:qFormat/>
    <w:rsid w:val="009B10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657</Words>
  <Characters>3749</Characters>
  <Application>Microsoft Office Outlook</Application>
  <DocSecurity>0</DocSecurity>
  <Lines>0</Lines>
  <Paragraphs>0</Paragraphs>
  <ScaleCrop>false</ScaleCrop>
  <Company>University of Portsmouth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&amp; Local Economics Exam 2007/8</dc:title>
  <dc:subject/>
  <dc:creator>Dave Clark</dc:creator>
  <cp:keywords/>
  <dc:description/>
  <cp:lastModifiedBy>plmlp</cp:lastModifiedBy>
  <cp:revision>3</cp:revision>
  <cp:lastPrinted>2006-11-12T13:19:00Z</cp:lastPrinted>
  <dcterms:created xsi:type="dcterms:W3CDTF">2010-02-24T15:30:00Z</dcterms:created>
  <dcterms:modified xsi:type="dcterms:W3CDTF">2010-02-24T16:26:00Z</dcterms:modified>
</cp:coreProperties>
</file>